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793" w:rsidRDefault="00CB7EA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356781D" wp14:editId="656C16ED">
                <wp:simplePos x="0" y="0"/>
                <wp:positionH relativeFrom="column">
                  <wp:posOffset>1049655</wp:posOffset>
                </wp:positionH>
                <wp:positionV relativeFrom="paragraph">
                  <wp:posOffset>-258444</wp:posOffset>
                </wp:positionV>
                <wp:extent cx="4387850" cy="1606550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7850" cy="160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7B77" w:rsidRPr="00353D81" w:rsidRDefault="00AE7B77" w:rsidP="006F0CCA">
                            <w:pPr>
                              <w:shd w:val="clear" w:color="auto" w:fill="C00000"/>
                              <w:spacing w:before="240" w:after="1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2"/>
                              </w:rPr>
                            </w:pPr>
                            <w:r w:rsidRPr="00353D8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</w:rPr>
                              <w:t>AGENDA SOCIAL EN PANNE </w:t>
                            </w:r>
                          </w:p>
                          <w:p w:rsidR="00FA3930" w:rsidRPr="00353D81" w:rsidRDefault="00AE7B77" w:rsidP="008C2450">
                            <w:pPr>
                              <w:shd w:val="clear" w:color="auto" w:fill="C0000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353D8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</w:rPr>
                              <w:t xml:space="preserve">Des </w:t>
                            </w:r>
                            <w:proofErr w:type="spellStart"/>
                            <w:r w:rsidRPr="00353D8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</w:rPr>
                              <w:t>élu.</w:t>
                            </w:r>
                            <w:proofErr w:type="gramStart"/>
                            <w:r w:rsidRPr="00353D8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</w:rPr>
                              <w:t>e.s</w:t>
                            </w:r>
                            <w:proofErr w:type="spellEnd"/>
                            <w:proofErr w:type="gramEnd"/>
                            <w:r w:rsidRPr="00353D8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</w:rPr>
                              <w:t xml:space="preserve"> CGT </w:t>
                            </w:r>
                            <w:proofErr w:type="spellStart"/>
                            <w:r w:rsidRPr="00353D8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</w:rPr>
                              <w:t>engagé.e.s</w:t>
                            </w:r>
                            <w:proofErr w:type="spellEnd"/>
                            <w:r w:rsidRPr="00353D8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</w:rPr>
                              <w:t xml:space="preserve"> pour que l’exécutif métropolitain soutienne le pouvoir d’achat en augmentant le régime indemnitaire 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56781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82.65pt;margin-top:-20.35pt;width:345.5pt;height:126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" stroked="f">
                <v:textbox>
                  <w:txbxContent>
                    <w:p w:rsidR="00AE7B77" w:rsidRPr="00353D81" w:rsidRDefault="00AE7B77" w:rsidP="006F0CCA">
                      <w:pPr>
                        <w:shd w:val="clear" w:color="auto" w:fill="C00000"/>
                        <w:spacing w:before="240" w:after="12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52"/>
                        </w:rPr>
                      </w:pPr>
                      <w:r w:rsidRPr="00353D81"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</w:rPr>
                        <w:t>AGENDA SOCIAL EN PANNE </w:t>
                      </w:r>
                    </w:p>
                    <w:p w:rsidR="00FA3930" w:rsidRPr="00353D81" w:rsidRDefault="00AE7B77" w:rsidP="008C2450">
                      <w:pPr>
                        <w:shd w:val="clear" w:color="auto" w:fill="C00000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</w:rPr>
                      </w:pPr>
                      <w:r w:rsidRPr="00353D81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</w:rPr>
                        <w:t xml:space="preserve">Des </w:t>
                      </w:r>
                      <w:proofErr w:type="spellStart"/>
                      <w:r w:rsidRPr="00353D81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</w:rPr>
                        <w:t>élu.</w:t>
                      </w:r>
                      <w:proofErr w:type="gramStart"/>
                      <w:r w:rsidRPr="00353D81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</w:rPr>
                        <w:t>e.s</w:t>
                      </w:r>
                      <w:proofErr w:type="spellEnd"/>
                      <w:proofErr w:type="gramEnd"/>
                      <w:r w:rsidRPr="00353D81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</w:rPr>
                        <w:t xml:space="preserve"> CGT </w:t>
                      </w:r>
                      <w:proofErr w:type="spellStart"/>
                      <w:r w:rsidRPr="00353D81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</w:rPr>
                        <w:t>engagé.e.s</w:t>
                      </w:r>
                      <w:proofErr w:type="spellEnd"/>
                      <w:r w:rsidRPr="00353D81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</w:rPr>
                        <w:t xml:space="preserve"> pour que l’exécutif métropolitain soutienne le pouvoir d’achat en augmentant le régime indemnitaire !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</w:t>
      </w:r>
    </w:p>
    <w:p w:rsidR="00CB7EAB" w:rsidRDefault="00CB7EAB" w:rsidP="00CB7EAB">
      <w:pPr>
        <w:pStyle w:val="Sansinterligne"/>
      </w:pPr>
      <w:bookmarkStart w:id="0" w:name="_Hlk161213930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6084DF44" wp14:editId="73FF6C34">
            <wp:simplePos x="0" y="0"/>
            <wp:positionH relativeFrom="column">
              <wp:posOffset>5491480</wp:posOffset>
            </wp:positionH>
            <wp:positionV relativeFrom="paragraph">
              <wp:posOffset>32385</wp:posOffset>
            </wp:positionV>
            <wp:extent cx="1428750" cy="969010"/>
            <wp:effectExtent l="0" t="0" r="0" b="254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2700">
        <w:rPr>
          <w:noProof/>
          <w:highlight w:val="red"/>
        </w:rPr>
        <w:drawing>
          <wp:inline distT="0" distB="0" distL="0" distR="0" wp14:anchorId="66B2683B" wp14:editId="65558A6E">
            <wp:extent cx="838200" cy="896620"/>
            <wp:effectExtent l="0" t="0" r="0" b="0"/>
            <wp:docPr id="1817019398" name="Image 1817019398" descr="C:\Users\Médicosocial\AppData\Local\Microsoft\Windows\INetCache\Content.MSO\2B557FC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édicosocial\AppData\Local\Microsoft\Windows\INetCache\Content.MSO\2B557FCA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359" cy="927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EAB" w:rsidRPr="00FB2700" w:rsidRDefault="00CB7EAB" w:rsidP="00CB7EAB">
      <w:pPr>
        <w:pStyle w:val="Sansinterligne"/>
        <w:rPr>
          <w:b/>
          <w:bCs/>
          <w:sz w:val="16"/>
          <w:szCs w:val="16"/>
        </w:rPr>
      </w:pPr>
      <w:r w:rsidRPr="00FB2700">
        <w:rPr>
          <w:b/>
          <w:bCs/>
          <w:sz w:val="16"/>
          <w:szCs w:val="16"/>
        </w:rPr>
        <w:t>Syndicat CGT UFICT</w:t>
      </w:r>
    </w:p>
    <w:p w:rsidR="00CB7EAB" w:rsidRPr="00FB2700" w:rsidRDefault="00CB7EAB" w:rsidP="00CB7EAB">
      <w:pPr>
        <w:pStyle w:val="Sansinterligne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</w:t>
      </w:r>
      <w:r w:rsidRPr="00FB2700">
        <w:rPr>
          <w:b/>
          <w:bCs/>
          <w:sz w:val="16"/>
          <w:szCs w:val="16"/>
        </w:rPr>
        <w:t>Métropole Lyon</w:t>
      </w:r>
    </w:p>
    <w:p w:rsidR="006D4ED1" w:rsidRDefault="00863CD8" w:rsidP="002B40C8">
      <w:pPr>
        <w:pStyle w:val="Sansinterligne"/>
        <w:jc w:val="center"/>
        <w:rPr>
          <w:b/>
          <w:bCs/>
          <w:color w:val="FF0000"/>
          <w:sz w:val="48"/>
          <w:szCs w:val="48"/>
        </w:rPr>
      </w:pPr>
      <w:r w:rsidRPr="006D4ED1">
        <w:rPr>
          <w:b/>
          <w:bCs/>
          <w:color w:val="FF0000"/>
          <w:sz w:val="48"/>
          <w:szCs w:val="48"/>
        </w:rPr>
        <w:t>Les revendications portées par l</w:t>
      </w:r>
      <w:r w:rsidR="00CB7EAB" w:rsidRPr="006D4ED1">
        <w:rPr>
          <w:b/>
          <w:bCs/>
          <w:color w:val="FF0000"/>
          <w:sz w:val="48"/>
          <w:szCs w:val="48"/>
        </w:rPr>
        <w:t xml:space="preserve">a </w:t>
      </w:r>
      <w:r w:rsidRPr="006D4ED1">
        <w:rPr>
          <w:b/>
          <w:bCs/>
          <w:color w:val="FF0000"/>
          <w:sz w:val="48"/>
          <w:szCs w:val="48"/>
        </w:rPr>
        <w:t>CGT</w:t>
      </w:r>
    </w:p>
    <w:p w:rsidR="002B40C8" w:rsidRDefault="002B40C8" w:rsidP="002B40C8">
      <w:pPr>
        <w:pStyle w:val="Sansinterligne"/>
        <w:jc w:val="center"/>
        <w:rPr>
          <w:b/>
          <w:bCs/>
          <w:color w:val="FF0000"/>
          <w:sz w:val="28"/>
          <w:szCs w:val="28"/>
        </w:rPr>
      </w:pPr>
    </w:p>
    <w:p w:rsidR="00CB204C" w:rsidRPr="006D4ED1" w:rsidRDefault="00564754" w:rsidP="006D4ED1">
      <w:pPr>
        <w:pStyle w:val="Sansinterligne"/>
        <w:rPr>
          <w:b/>
          <w:bCs/>
          <w:color w:val="FF0000"/>
          <w:sz w:val="32"/>
          <w:szCs w:val="32"/>
        </w:rPr>
      </w:pPr>
      <w:r w:rsidRPr="006D4ED1">
        <w:rPr>
          <w:b/>
          <w:bCs/>
          <w:color w:val="FF0000"/>
          <w:sz w:val="32"/>
          <w:szCs w:val="32"/>
        </w:rPr>
        <w:t>Les primes</w:t>
      </w:r>
      <w:r w:rsidR="006B1BB5" w:rsidRPr="006D4ED1">
        <w:rPr>
          <w:b/>
          <w:bCs/>
          <w:color w:val="FF0000"/>
          <w:sz w:val="32"/>
          <w:szCs w:val="32"/>
        </w:rPr>
        <w:t> : les mêmes pour tous les agents</w:t>
      </w:r>
      <w:r w:rsidR="00053CE7" w:rsidRPr="006D4ED1">
        <w:rPr>
          <w:b/>
          <w:bCs/>
          <w:color w:val="FF0000"/>
          <w:sz w:val="32"/>
          <w:szCs w:val="32"/>
        </w:rPr>
        <w:t> !</w:t>
      </w:r>
    </w:p>
    <w:p w:rsidR="00B30C17" w:rsidRPr="006D4ED1" w:rsidRDefault="006D4ED1" w:rsidP="006D4ED1">
      <w:pPr>
        <w:pStyle w:val="Sansinterligne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---) </w:t>
      </w:r>
      <w:r w:rsidR="00B30C17" w:rsidRPr="006D4ED1">
        <w:rPr>
          <w:b/>
          <w:bCs/>
          <w:sz w:val="24"/>
          <w:szCs w:val="24"/>
        </w:rPr>
        <w:t>Prime de fin d’année</w:t>
      </w:r>
      <w:r w:rsidR="00C52DDD" w:rsidRPr="006D4ED1">
        <w:rPr>
          <w:b/>
          <w:bCs/>
          <w:sz w:val="24"/>
          <w:szCs w:val="24"/>
        </w:rPr>
        <w:t> : STOP à l’inégalité de traitement</w:t>
      </w:r>
      <w:r w:rsidR="00A349FA">
        <w:rPr>
          <w:b/>
          <w:bCs/>
          <w:sz w:val="24"/>
          <w:szCs w:val="24"/>
        </w:rPr>
        <w:t>,  la convergence s’impose</w:t>
      </w:r>
      <w:r w:rsidR="00C52DDD" w:rsidRPr="006D4ED1">
        <w:rPr>
          <w:b/>
          <w:bCs/>
          <w:sz w:val="24"/>
          <w:szCs w:val="24"/>
        </w:rPr>
        <w:t>!</w:t>
      </w:r>
    </w:p>
    <w:p w:rsidR="006D4ED1" w:rsidRDefault="00A349FA" w:rsidP="00343AD7">
      <w:pPr>
        <w:pStyle w:val="Sansinterligne"/>
        <w:jc w:val="both"/>
      </w:pPr>
      <w:r>
        <w:rPr>
          <w:sz w:val="24"/>
          <w:szCs w:val="24"/>
        </w:rPr>
        <w:t>L</w:t>
      </w:r>
      <w:r w:rsidR="00CB7EAB" w:rsidRPr="00A349FA">
        <w:rPr>
          <w:sz w:val="24"/>
          <w:szCs w:val="24"/>
        </w:rPr>
        <w:t xml:space="preserve">a CGT revendique le bénéfice de la prime annuelle de fin d’année pour l’ensemble des agents de la Métropole, </w:t>
      </w:r>
      <w:r w:rsidR="005B0DD8" w:rsidRPr="00A349FA">
        <w:rPr>
          <w:sz w:val="24"/>
          <w:szCs w:val="24"/>
        </w:rPr>
        <w:t>avec</w:t>
      </w:r>
      <w:r w:rsidR="00CB7EAB" w:rsidRPr="00A349FA">
        <w:rPr>
          <w:sz w:val="24"/>
          <w:szCs w:val="24"/>
        </w:rPr>
        <w:t xml:space="preserve"> les même</w:t>
      </w:r>
      <w:r w:rsidR="005B0DD8" w:rsidRPr="00A349FA">
        <w:rPr>
          <w:sz w:val="24"/>
          <w:szCs w:val="24"/>
        </w:rPr>
        <w:t>s</w:t>
      </w:r>
      <w:r w:rsidR="00CB7EAB" w:rsidRPr="00A349FA">
        <w:rPr>
          <w:sz w:val="24"/>
          <w:szCs w:val="24"/>
        </w:rPr>
        <w:t xml:space="preserve"> </w:t>
      </w:r>
      <w:r w:rsidR="005B0DD8" w:rsidRPr="00A349FA">
        <w:rPr>
          <w:sz w:val="24"/>
          <w:szCs w:val="24"/>
        </w:rPr>
        <w:t xml:space="preserve">montants et </w:t>
      </w:r>
      <w:r w:rsidR="00CB7EAB" w:rsidRPr="00A349FA">
        <w:rPr>
          <w:sz w:val="24"/>
          <w:szCs w:val="24"/>
        </w:rPr>
        <w:t xml:space="preserve">modalités de </w:t>
      </w:r>
      <w:r w:rsidR="005B0DD8" w:rsidRPr="00A349FA">
        <w:rPr>
          <w:sz w:val="24"/>
          <w:szCs w:val="24"/>
        </w:rPr>
        <w:t>versement que celles</w:t>
      </w:r>
      <w:r w:rsidR="00CB7EAB" w:rsidRPr="00A349FA">
        <w:rPr>
          <w:sz w:val="24"/>
          <w:szCs w:val="24"/>
        </w:rPr>
        <w:t xml:space="preserve"> déjà en place pour les agents recrutés </w:t>
      </w:r>
      <w:r w:rsidR="00BE1963" w:rsidRPr="00A349FA">
        <w:rPr>
          <w:sz w:val="24"/>
          <w:szCs w:val="24"/>
        </w:rPr>
        <w:t xml:space="preserve">par le </w:t>
      </w:r>
      <w:r>
        <w:rPr>
          <w:sz w:val="24"/>
          <w:szCs w:val="24"/>
        </w:rPr>
        <w:t>G</w:t>
      </w:r>
      <w:r w:rsidR="00BE1963" w:rsidRPr="00A349FA">
        <w:rPr>
          <w:sz w:val="24"/>
          <w:szCs w:val="24"/>
        </w:rPr>
        <w:t xml:space="preserve">rand-Lyon </w:t>
      </w:r>
      <w:r w:rsidR="00CB7EAB" w:rsidRPr="00A349FA">
        <w:rPr>
          <w:sz w:val="24"/>
          <w:szCs w:val="24"/>
        </w:rPr>
        <w:t xml:space="preserve">avant </w:t>
      </w:r>
      <w:r>
        <w:rPr>
          <w:sz w:val="24"/>
          <w:szCs w:val="24"/>
        </w:rPr>
        <w:t>2015</w:t>
      </w:r>
      <w:r w:rsidR="00BE1963" w:rsidRPr="00A349FA">
        <w:rPr>
          <w:sz w:val="24"/>
          <w:szCs w:val="24"/>
        </w:rPr>
        <w:t xml:space="preserve">. </w:t>
      </w:r>
    </w:p>
    <w:p w:rsidR="00CC59D4" w:rsidRPr="006D4ED1" w:rsidRDefault="006D4ED1" w:rsidP="006D4ED1">
      <w:pPr>
        <w:pStyle w:val="Sansinterlig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---) </w:t>
      </w:r>
      <w:r w:rsidR="00CC59D4" w:rsidRPr="006D4ED1">
        <w:rPr>
          <w:b/>
          <w:bCs/>
          <w:sz w:val="24"/>
          <w:szCs w:val="24"/>
        </w:rPr>
        <w:t>Prime d’intéressement</w:t>
      </w:r>
      <w:r w:rsidR="00066754" w:rsidRPr="006D4ED1">
        <w:rPr>
          <w:b/>
          <w:bCs/>
          <w:sz w:val="24"/>
          <w:szCs w:val="24"/>
        </w:rPr>
        <w:t xml:space="preserve"> à la performance collective des services</w:t>
      </w:r>
      <w:r w:rsidR="003509A8" w:rsidRPr="006D4ED1">
        <w:rPr>
          <w:b/>
          <w:bCs/>
          <w:sz w:val="24"/>
          <w:szCs w:val="24"/>
        </w:rPr>
        <w:t> : pour un doublement !</w:t>
      </w:r>
    </w:p>
    <w:p w:rsidR="006D4ED1" w:rsidRPr="00950C40" w:rsidRDefault="004E1FD6" w:rsidP="00343AD7">
      <w:pPr>
        <w:pStyle w:val="Sansinterligne"/>
        <w:jc w:val="both"/>
      </w:pPr>
      <w:r w:rsidRPr="006D4ED1">
        <w:rPr>
          <w:sz w:val="24"/>
          <w:szCs w:val="24"/>
        </w:rPr>
        <w:t>Demande du</w:t>
      </w:r>
      <w:r w:rsidR="00CC59D4" w:rsidRPr="006D4ED1">
        <w:rPr>
          <w:sz w:val="24"/>
          <w:szCs w:val="24"/>
        </w:rPr>
        <w:t xml:space="preserve"> doublement </w:t>
      </w:r>
      <w:r w:rsidR="005B0DD8" w:rsidRPr="00A349FA">
        <w:rPr>
          <w:sz w:val="24"/>
          <w:szCs w:val="24"/>
        </w:rPr>
        <w:t xml:space="preserve">du montant </w:t>
      </w:r>
      <w:r w:rsidR="00CC59D4" w:rsidRPr="00A349FA">
        <w:rPr>
          <w:sz w:val="24"/>
          <w:szCs w:val="24"/>
        </w:rPr>
        <w:t>de</w:t>
      </w:r>
      <w:r w:rsidR="00CC59D4" w:rsidRPr="006D4ED1">
        <w:rPr>
          <w:sz w:val="24"/>
          <w:szCs w:val="24"/>
        </w:rPr>
        <w:t xml:space="preserve"> la prime d’intéressement jusqu’au maximum permis par le décret, soit 600 € / an par agent</w:t>
      </w:r>
      <w:r w:rsidR="00343AD7">
        <w:rPr>
          <w:sz w:val="24"/>
          <w:szCs w:val="24"/>
        </w:rPr>
        <w:t>.</w:t>
      </w:r>
    </w:p>
    <w:p w:rsidR="00B30C17" w:rsidRPr="006D4ED1" w:rsidRDefault="006D4ED1" w:rsidP="006D4ED1">
      <w:pPr>
        <w:pStyle w:val="Sansinterlig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---) </w:t>
      </w:r>
      <w:r w:rsidR="00B30C17" w:rsidRPr="006D4ED1">
        <w:rPr>
          <w:b/>
          <w:bCs/>
          <w:sz w:val="24"/>
          <w:szCs w:val="24"/>
        </w:rPr>
        <w:t>Complément indemnitaire annuel</w:t>
      </w:r>
      <w:r w:rsidR="00CC59D4" w:rsidRPr="006D4ED1">
        <w:rPr>
          <w:b/>
          <w:bCs/>
          <w:sz w:val="24"/>
          <w:szCs w:val="24"/>
        </w:rPr>
        <w:t xml:space="preserve"> (CIA)</w:t>
      </w:r>
      <w:r w:rsidR="003509A8" w:rsidRPr="006D4ED1">
        <w:rPr>
          <w:b/>
          <w:bCs/>
          <w:sz w:val="24"/>
          <w:szCs w:val="24"/>
        </w:rPr>
        <w:t> : pour tous</w:t>
      </w:r>
      <w:r w:rsidR="00CF5799" w:rsidRPr="006D4ED1">
        <w:rPr>
          <w:b/>
          <w:bCs/>
          <w:sz w:val="24"/>
          <w:szCs w:val="24"/>
        </w:rPr>
        <w:t> !</w:t>
      </w:r>
    </w:p>
    <w:p w:rsidR="00B30C17" w:rsidRDefault="00CF5799" w:rsidP="00343AD7">
      <w:pPr>
        <w:pStyle w:val="Sansinterligne"/>
        <w:jc w:val="both"/>
        <w:rPr>
          <w:sz w:val="24"/>
          <w:szCs w:val="24"/>
        </w:rPr>
      </w:pPr>
      <w:r w:rsidRPr="006D4ED1">
        <w:rPr>
          <w:sz w:val="24"/>
          <w:szCs w:val="24"/>
        </w:rPr>
        <w:t>Demande d’attribution du CIA p</w:t>
      </w:r>
      <w:r w:rsidR="00B30C17" w:rsidRPr="006D4ED1">
        <w:rPr>
          <w:sz w:val="24"/>
          <w:szCs w:val="24"/>
        </w:rPr>
        <w:t>our tous sur la base de chantiers collectifs</w:t>
      </w:r>
      <w:r w:rsidRPr="006D4ED1">
        <w:rPr>
          <w:sz w:val="24"/>
          <w:szCs w:val="24"/>
        </w:rPr>
        <w:t xml:space="preserve">, et non </w:t>
      </w:r>
      <w:r w:rsidRPr="00A349FA">
        <w:rPr>
          <w:sz w:val="24"/>
          <w:szCs w:val="24"/>
        </w:rPr>
        <w:t xml:space="preserve">pas </w:t>
      </w:r>
      <w:r w:rsidR="005B0DD8" w:rsidRPr="00A349FA">
        <w:rPr>
          <w:sz w:val="24"/>
          <w:szCs w:val="24"/>
        </w:rPr>
        <w:t>«</w:t>
      </w:r>
      <w:r w:rsidR="009653FF" w:rsidRPr="00A349FA">
        <w:rPr>
          <w:sz w:val="24"/>
          <w:szCs w:val="24"/>
        </w:rPr>
        <w:t xml:space="preserve"> </w:t>
      </w:r>
      <w:r w:rsidRPr="00A349FA">
        <w:rPr>
          <w:sz w:val="24"/>
          <w:szCs w:val="24"/>
        </w:rPr>
        <w:t>à la tête</w:t>
      </w:r>
      <w:r w:rsidR="005B0DD8" w:rsidRPr="00A349FA">
        <w:rPr>
          <w:sz w:val="24"/>
          <w:szCs w:val="24"/>
        </w:rPr>
        <w:t> »</w:t>
      </w:r>
      <w:r w:rsidRPr="00A349FA">
        <w:rPr>
          <w:sz w:val="24"/>
          <w:szCs w:val="24"/>
        </w:rPr>
        <w:t xml:space="preserve"> d</w:t>
      </w:r>
      <w:r w:rsidR="008C2450" w:rsidRPr="00A349FA">
        <w:rPr>
          <w:sz w:val="24"/>
          <w:szCs w:val="24"/>
        </w:rPr>
        <w:t>e</w:t>
      </w:r>
      <w:r w:rsidRPr="00A349FA">
        <w:rPr>
          <w:sz w:val="24"/>
          <w:szCs w:val="24"/>
        </w:rPr>
        <w:t xml:space="preserve"> l’agent</w:t>
      </w:r>
      <w:r w:rsidRPr="006D4ED1">
        <w:rPr>
          <w:sz w:val="24"/>
          <w:szCs w:val="24"/>
        </w:rPr>
        <w:t>…</w:t>
      </w:r>
    </w:p>
    <w:p w:rsidR="00055D58" w:rsidRPr="006D4ED1" w:rsidRDefault="0051647F" w:rsidP="00343AD7">
      <w:pPr>
        <w:pStyle w:val="Sansinterligne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---) </w:t>
      </w:r>
      <w:r w:rsidRPr="0051647F">
        <w:rPr>
          <w:b/>
          <w:sz w:val="24"/>
          <w:szCs w:val="24"/>
        </w:rPr>
        <w:t>Prime de départ à la retraite : Quelle compensation ?</w:t>
      </w:r>
    </w:p>
    <w:p w:rsidR="006D4ED1" w:rsidRDefault="006D4ED1" w:rsidP="006D4ED1">
      <w:pPr>
        <w:pStyle w:val="Sansinterligne"/>
        <w:rPr>
          <w:color w:val="C00000"/>
          <w:sz w:val="28"/>
        </w:rPr>
      </w:pPr>
    </w:p>
    <w:p w:rsidR="009D5638" w:rsidRPr="006D4ED1" w:rsidRDefault="00564754" w:rsidP="006D4ED1">
      <w:pPr>
        <w:pStyle w:val="Sansinterligne"/>
        <w:rPr>
          <w:b/>
          <w:bCs/>
          <w:color w:val="FF0000"/>
          <w:sz w:val="32"/>
          <w:szCs w:val="32"/>
        </w:rPr>
      </w:pPr>
      <w:r w:rsidRPr="006D4ED1">
        <w:rPr>
          <w:b/>
          <w:bCs/>
          <w:color w:val="FF0000"/>
          <w:sz w:val="32"/>
          <w:szCs w:val="32"/>
        </w:rPr>
        <w:t>Le régime indemnitaire</w:t>
      </w:r>
      <w:r w:rsidR="008350CC" w:rsidRPr="006D4ED1">
        <w:rPr>
          <w:b/>
          <w:bCs/>
          <w:color w:val="FF0000"/>
          <w:sz w:val="32"/>
          <w:szCs w:val="32"/>
        </w:rPr>
        <w:t> :</w:t>
      </w:r>
      <w:r w:rsidR="002B40C8">
        <w:rPr>
          <w:b/>
          <w:bCs/>
          <w:color w:val="FF0000"/>
          <w:sz w:val="32"/>
          <w:szCs w:val="32"/>
        </w:rPr>
        <w:t xml:space="preserve"> </w:t>
      </w:r>
      <w:r w:rsidR="008350CC" w:rsidRPr="006D4ED1">
        <w:rPr>
          <w:b/>
          <w:bCs/>
          <w:color w:val="FF0000"/>
          <w:sz w:val="32"/>
          <w:szCs w:val="32"/>
        </w:rPr>
        <w:t>pour une revalorisation</w:t>
      </w:r>
      <w:r w:rsidR="00473793" w:rsidRPr="006D4ED1">
        <w:rPr>
          <w:b/>
          <w:bCs/>
          <w:color w:val="FF0000"/>
          <w:sz w:val="32"/>
          <w:szCs w:val="32"/>
        </w:rPr>
        <w:t> !</w:t>
      </w:r>
    </w:p>
    <w:p w:rsidR="008350CC" w:rsidRPr="006D4ED1" w:rsidRDefault="008350CC" w:rsidP="006D4ED1">
      <w:pPr>
        <w:pStyle w:val="Sansinterligne"/>
        <w:rPr>
          <w:sz w:val="24"/>
          <w:szCs w:val="24"/>
        </w:rPr>
      </w:pPr>
      <w:r w:rsidRPr="006D4ED1">
        <w:rPr>
          <w:b/>
          <w:bCs/>
          <w:sz w:val="24"/>
          <w:szCs w:val="24"/>
        </w:rPr>
        <w:t>2024 et toujours aucune revalorisation du régime indemnitaire !</w:t>
      </w:r>
      <w:r w:rsidR="00BE1963" w:rsidRPr="006D4ED1">
        <w:rPr>
          <w:sz w:val="24"/>
          <w:szCs w:val="24"/>
        </w:rPr>
        <w:t xml:space="preserve">  </w:t>
      </w:r>
    </w:p>
    <w:p w:rsidR="009653FF" w:rsidRPr="00A349FA" w:rsidRDefault="006D4ED1" w:rsidP="00343AD7">
      <w:pPr>
        <w:pStyle w:val="Sansinterligne"/>
        <w:jc w:val="both"/>
        <w:rPr>
          <w:sz w:val="24"/>
          <w:szCs w:val="24"/>
        </w:rPr>
      </w:pPr>
      <w:r w:rsidRPr="00A349FA">
        <w:rPr>
          <w:sz w:val="24"/>
          <w:szCs w:val="24"/>
        </w:rPr>
        <w:t xml:space="preserve">---) </w:t>
      </w:r>
      <w:r w:rsidR="009653FF" w:rsidRPr="00A349FA">
        <w:rPr>
          <w:sz w:val="24"/>
          <w:szCs w:val="24"/>
        </w:rPr>
        <w:t>Revalorisation de l’ensemble des régime</w:t>
      </w:r>
      <w:r w:rsidR="00834F17">
        <w:rPr>
          <w:sz w:val="24"/>
          <w:szCs w:val="24"/>
        </w:rPr>
        <w:t>s</w:t>
      </w:r>
      <w:bookmarkStart w:id="1" w:name="_GoBack"/>
      <w:bookmarkEnd w:id="1"/>
      <w:r w:rsidR="009653FF" w:rsidRPr="00A349FA">
        <w:rPr>
          <w:sz w:val="24"/>
          <w:szCs w:val="24"/>
        </w:rPr>
        <w:t xml:space="preserve"> indemnitaires de grade pour parvenir à une équité de traitement des agents quelle que soit leur filière</w:t>
      </w:r>
      <w:r w:rsidR="00A349FA">
        <w:rPr>
          <w:sz w:val="24"/>
          <w:szCs w:val="24"/>
        </w:rPr>
        <w:t>.</w:t>
      </w:r>
    </w:p>
    <w:p w:rsidR="006D4ED1" w:rsidRPr="00A349FA" w:rsidRDefault="006D4ED1" w:rsidP="00343AD7">
      <w:pPr>
        <w:pStyle w:val="Sansinterlign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---) </w:t>
      </w:r>
      <w:r w:rsidR="00F322D7" w:rsidRPr="006D4ED1">
        <w:rPr>
          <w:sz w:val="24"/>
          <w:szCs w:val="24"/>
        </w:rPr>
        <w:t>Défense de</w:t>
      </w:r>
      <w:r w:rsidR="008350CC" w:rsidRPr="006D4ED1">
        <w:rPr>
          <w:sz w:val="24"/>
          <w:szCs w:val="24"/>
        </w:rPr>
        <w:t xml:space="preserve"> l’augmentation du régime indemnitaire de grade significatif lors des avancements de grade et d’échelon pour </w:t>
      </w:r>
      <w:r w:rsidR="00F322D7" w:rsidRPr="00A349FA">
        <w:rPr>
          <w:sz w:val="24"/>
          <w:szCs w:val="24"/>
        </w:rPr>
        <w:t>tous</w:t>
      </w:r>
      <w:r w:rsidR="00A349FA">
        <w:rPr>
          <w:sz w:val="24"/>
          <w:szCs w:val="24"/>
        </w:rPr>
        <w:t> ;</w:t>
      </w:r>
    </w:p>
    <w:p w:rsidR="006D4ED1" w:rsidRPr="006D4ED1" w:rsidRDefault="006D4ED1" w:rsidP="00343AD7">
      <w:pPr>
        <w:pStyle w:val="Sansinterligne"/>
        <w:jc w:val="both"/>
        <w:rPr>
          <w:sz w:val="24"/>
          <w:szCs w:val="24"/>
        </w:rPr>
      </w:pPr>
      <w:r w:rsidRPr="00A349FA">
        <w:rPr>
          <w:sz w:val="24"/>
          <w:szCs w:val="24"/>
        </w:rPr>
        <w:t xml:space="preserve">---) </w:t>
      </w:r>
      <w:r w:rsidR="00BE1963" w:rsidRPr="00A349FA">
        <w:rPr>
          <w:sz w:val="24"/>
          <w:szCs w:val="24"/>
        </w:rPr>
        <w:t xml:space="preserve">Un régime </w:t>
      </w:r>
      <w:r w:rsidRPr="00A349FA">
        <w:rPr>
          <w:sz w:val="24"/>
          <w:szCs w:val="24"/>
        </w:rPr>
        <w:t>Indemnitaire de Fonction (RIF) pour tous les agents et reconnaissance du management fonctionnel, de projet, transversal et de l’expertise</w:t>
      </w:r>
      <w:r w:rsidR="00A349FA">
        <w:rPr>
          <w:sz w:val="24"/>
          <w:szCs w:val="24"/>
        </w:rPr>
        <w:t>.</w:t>
      </w:r>
    </w:p>
    <w:p w:rsidR="00BE1963" w:rsidRDefault="00BE1963" w:rsidP="00343AD7">
      <w:pPr>
        <w:pStyle w:val="Sansinterligne"/>
        <w:jc w:val="both"/>
        <w:rPr>
          <w:szCs w:val="28"/>
        </w:rPr>
      </w:pPr>
    </w:p>
    <w:p w:rsidR="00C153CE" w:rsidRPr="006D4ED1" w:rsidRDefault="00C153CE" w:rsidP="006D4ED1">
      <w:pPr>
        <w:pStyle w:val="Sansinterligne"/>
        <w:rPr>
          <w:b/>
          <w:bCs/>
          <w:color w:val="FF0000"/>
          <w:sz w:val="32"/>
          <w:szCs w:val="32"/>
        </w:rPr>
      </w:pPr>
      <w:r w:rsidRPr="006D4ED1">
        <w:rPr>
          <w:b/>
          <w:bCs/>
          <w:color w:val="FF0000"/>
          <w:sz w:val="32"/>
          <w:szCs w:val="32"/>
        </w:rPr>
        <w:t>Un déroulement de carrière</w:t>
      </w:r>
      <w:r w:rsidR="00FA3774" w:rsidRPr="006D4ED1">
        <w:rPr>
          <w:b/>
          <w:bCs/>
          <w:color w:val="FF0000"/>
          <w:sz w:val="32"/>
          <w:szCs w:val="32"/>
        </w:rPr>
        <w:t xml:space="preserve"> linéaire, </w:t>
      </w:r>
      <w:r w:rsidR="004F5148" w:rsidRPr="006D4ED1">
        <w:rPr>
          <w:b/>
          <w:bCs/>
          <w:color w:val="FF0000"/>
          <w:sz w:val="32"/>
          <w:szCs w:val="32"/>
        </w:rPr>
        <w:t>valorisant</w:t>
      </w:r>
      <w:r w:rsidR="00FA3774" w:rsidRPr="006D4ED1">
        <w:rPr>
          <w:b/>
          <w:bCs/>
          <w:color w:val="FF0000"/>
          <w:sz w:val="32"/>
          <w:szCs w:val="32"/>
        </w:rPr>
        <w:t xml:space="preserve"> les compétences</w:t>
      </w:r>
      <w:r w:rsidR="005F3E6D" w:rsidRPr="006D4ED1">
        <w:rPr>
          <w:b/>
          <w:bCs/>
          <w:color w:val="FF0000"/>
          <w:sz w:val="32"/>
          <w:szCs w:val="32"/>
        </w:rPr>
        <w:t> !</w:t>
      </w:r>
    </w:p>
    <w:p w:rsidR="00CC08FD" w:rsidRPr="006D4ED1" w:rsidRDefault="006D4ED1" w:rsidP="00343AD7">
      <w:pPr>
        <w:pStyle w:val="Sansinterligne"/>
        <w:jc w:val="both"/>
        <w:rPr>
          <w:sz w:val="24"/>
          <w:szCs w:val="24"/>
        </w:rPr>
      </w:pPr>
      <w:r w:rsidRPr="006D4ED1">
        <w:rPr>
          <w:sz w:val="24"/>
          <w:szCs w:val="24"/>
        </w:rPr>
        <w:t xml:space="preserve">---) </w:t>
      </w:r>
      <w:r w:rsidR="00C153CE" w:rsidRPr="00343AD7">
        <w:rPr>
          <w:b/>
          <w:bCs/>
          <w:sz w:val="24"/>
          <w:szCs w:val="24"/>
        </w:rPr>
        <w:t>Avancements de grade</w:t>
      </w:r>
      <w:r w:rsidR="004F5148" w:rsidRPr="006D4ED1">
        <w:rPr>
          <w:sz w:val="24"/>
          <w:szCs w:val="24"/>
        </w:rPr>
        <w:t xml:space="preserve"> : </w:t>
      </w:r>
      <w:r w:rsidR="00CC08FD" w:rsidRPr="006D4ED1">
        <w:rPr>
          <w:sz w:val="24"/>
          <w:szCs w:val="24"/>
        </w:rPr>
        <w:t>r</w:t>
      </w:r>
      <w:r w:rsidR="00C153CE" w:rsidRPr="006D4ED1">
        <w:rPr>
          <w:sz w:val="24"/>
          <w:szCs w:val="24"/>
        </w:rPr>
        <w:t xml:space="preserve">atios à 100 % sans critères </w:t>
      </w:r>
      <w:r w:rsidR="00CC08FD" w:rsidRPr="006D4ED1">
        <w:rPr>
          <w:sz w:val="24"/>
          <w:szCs w:val="24"/>
        </w:rPr>
        <w:t>« </w:t>
      </w:r>
      <w:r w:rsidR="00C153CE" w:rsidRPr="006D4ED1">
        <w:rPr>
          <w:sz w:val="24"/>
          <w:szCs w:val="24"/>
        </w:rPr>
        <w:t>maison</w:t>
      </w:r>
      <w:r w:rsidR="00CC08FD" w:rsidRPr="006D4ED1">
        <w:rPr>
          <w:sz w:val="24"/>
          <w:szCs w:val="24"/>
        </w:rPr>
        <w:t> »</w:t>
      </w:r>
      <w:r w:rsidR="00C153CE" w:rsidRPr="006D4ED1">
        <w:rPr>
          <w:sz w:val="24"/>
          <w:szCs w:val="24"/>
        </w:rPr>
        <w:t xml:space="preserve"> </w:t>
      </w:r>
      <w:r w:rsidR="00A349FA">
        <w:rPr>
          <w:sz w:val="24"/>
          <w:szCs w:val="24"/>
        </w:rPr>
        <w:t>(</w:t>
      </w:r>
      <w:r w:rsidR="00BE1963" w:rsidRPr="00A349FA">
        <w:rPr>
          <w:sz w:val="24"/>
          <w:szCs w:val="24"/>
        </w:rPr>
        <w:t>la Métropole a été condamnée</w:t>
      </w:r>
      <w:r w:rsidR="00BE1963" w:rsidRPr="006D4ED1">
        <w:rPr>
          <w:sz w:val="24"/>
          <w:szCs w:val="24"/>
        </w:rPr>
        <w:t xml:space="preserve"> </w:t>
      </w:r>
      <w:r w:rsidR="00C153CE" w:rsidRPr="006D4ED1">
        <w:rPr>
          <w:sz w:val="24"/>
          <w:szCs w:val="24"/>
        </w:rPr>
        <w:t xml:space="preserve">par </w:t>
      </w:r>
      <w:r w:rsidR="00CC08FD" w:rsidRPr="006D4ED1">
        <w:rPr>
          <w:sz w:val="24"/>
          <w:szCs w:val="24"/>
        </w:rPr>
        <w:t>le Tribunal administratif</w:t>
      </w:r>
      <w:r w:rsidR="00C153CE" w:rsidRPr="006D4ED1">
        <w:rPr>
          <w:sz w:val="24"/>
          <w:szCs w:val="24"/>
        </w:rPr>
        <w:t>) Les ratios actuels sont démotivants pour les agents.</w:t>
      </w:r>
    </w:p>
    <w:p w:rsidR="006D0C10" w:rsidRPr="006D4ED1" w:rsidRDefault="006D4ED1" w:rsidP="00343AD7">
      <w:pPr>
        <w:pStyle w:val="Sansinterligne"/>
        <w:jc w:val="both"/>
        <w:rPr>
          <w:sz w:val="24"/>
          <w:szCs w:val="24"/>
        </w:rPr>
      </w:pPr>
      <w:r w:rsidRPr="006D4ED1">
        <w:rPr>
          <w:sz w:val="24"/>
          <w:szCs w:val="24"/>
        </w:rPr>
        <w:t xml:space="preserve">---) </w:t>
      </w:r>
      <w:r w:rsidR="005F3E6D" w:rsidRPr="006D4ED1">
        <w:rPr>
          <w:sz w:val="24"/>
          <w:szCs w:val="24"/>
        </w:rPr>
        <w:t>Demande d’a</w:t>
      </w:r>
      <w:r w:rsidR="006D0C10" w:rsidRPr="006D4ED1">
        <w:rPr>
          <w:sz w:val="24"/>
          <w:szCs w:val="24"/>
        </w:rPr>
        <w:t xml:space="preserve">pplication des </w:t>
      </w:r>
      <w:r w:rsidR="006D0C10" w:rsidRPr="00A349FA">
        <w:rPr>
          <w:sz w:val="24"/>
          <w:szCs w:val="24"/>
        </w:rPr>
        <w:t>textes</w:t>
      </w:r>
      <w:r w:rsidR="00BE1963" w:rsidRPr="00A349FA">
        <w:rPr>
          <w:sz w:val="24"/>
          <w:szCs w:val="24"/>
        </w:rPr>
        <w:t xml:space="preserve"> législatifs.</w:t>
      </w:r>
    </w:p>
    <w:p w:rsidR="00343AD7" w:rsidRDefault="00343AD7" w:rsidP="006D4ED1">
      <w:pPr>
        <w:pStyle w:val="Sansinterligne"/>
        <w:rPr>
          <w:b/>
          <w:bCs/>
          <w:color w:val="FF0000"/>
          <w:sz w:val="32"/>
          <w:szCs w:val="32"/>
        </w:rPr>
      </w:pPr>
    </w:p>
    <w:p w:rsidR="00365E0D" w:rsidRPr="006D4ED1" w:rsidRDefault="00C666A1" w:rsidP="006D4ED1">
      <w:pPr>
        <w:pStyle w:val="Sansinterligne"/>
        <w:rPr>
          <w:b/>
          <w:bCs/>
          <w:color w:val="FF0000"/>
          <w:sz w:val="32"/>
          <w:szCs w:val="32"/>
        </w:rPr>
      </w:pPr>
      <w:r w:rsidRPr="006D4ED1">
        <w:rPr>
          <w:b/>
          <w:bCs/>
          <w:color w:val="FF0000"/>
          <w:sz w:val="32"/>
          <w:szCs w:val="32"/>
        </w:rPr>
        <w:t>D</w:t>
      </w:r>
      <w:r w:rsidR="00564754" w:rsidRPr="006D4ED1">
        <w:rPr>
          <w:b/>
          <w:bCs/>
          <w:color w:val="FF0000"/>
          <w:sz w:val="32"/>
          <w:szCs w:val="32"/>
        </w:rPr>
        <w:t>es conditions de travail</w:t>
      </w:r>
      <w:r w:rsidRPr="006D4ED1">
        <w:rPr>
          <w:b/>
          <w:bCs/>
          <w:color w:val="FF0000"/>
          <w:sz w:val="32"/>
          <w:szCs w:val="32"/>
        </w:rPr>
        <w:t xml:space="preserve"> à hauteur d</w:t>
      </w:r>
      <w:r w:rsidR="002B40C8">
        <w:rPr>
          <w:b/>
          <w:bCs/>
          <w:color w:val="FF0000"/>
          <w:sz w:val="32"/>
          <w:szCs w:val="32"/>
        </w:rPr>
        <w:t>es ambitions d</w:t>
      </w:r>
      <w:r w:rsidRPr="006D4ED1">
        <w:rPr>
          <w:b/>
          <w:bCs/>
          <w:color w:val="FF0000"/>
          <w:sz w:val="32"/>
          <w:szCs w:val="32"/>
        </w:rPr>
        <w:t>u plan de mandat de l’Exécutif !</w:t>
      </w:r>
    </w:p>
    <w:p w:rsidR="003243E5" w:rsidRPr="00343AD7" w:rsidRDefault="00230A88" w:rsidP="002B40C8">
      <w:pPr>
        <w:pStyle w:val="Sansinterligne"/>
        <w:jc w:val="both"/>
        <w:rPr>
          <w:b/>
          <w:bCs/>
          <w:sz w:val="24"/>
          <w:szCs w:val="24"/>
        </w:rPr>
      </w:pPr>
      <w:r w:rsidRPr="00343AD7">
        <w:rPr>
          <w:b/>
          <w:bCs/>
          <w:sz w:val="24"/>
          <w:szCs w:val="24"/>
        </w:rPr>
        <w:t>Des c</w:t>
      </w:r>
      <w:r w:rsidR="003243E5" w:rsidRPr="00343AD7">
        <w:rPr>
          <w:b/>
          <w:bCs/>
          <w:sz w:val="24"/>
          <w:szCs w:val="24"/>
        </w:rPr>
        <w:t>onditions matérielles de travail</w:t>
      </w:r>
      <w:r w:rsidR="00015500" w:rsidRPr="00343AD7">
        <w:rPr>
          <w:b/>
          <w:bCs/>
          <w:sz w:val="24"/>
          <w:szCs w:val="24"/>
        </w:rPr>
        <w:t> </w:t>
      </w:r>
      <w:r w:rsidRPr="00343AD7">
        <w:rPr>
          <w:b/>
          <w:bCs/>
          <w:sz w:val="24"/>
          <w:szCs w:val="24"/>
        </w:rPr>
        <w:t xml:space="preserve">optimales </w:t>
      </w:r>
      <w:r w:rsidR="00C666A1" w:rsidRPr="00343AD7">
        <w:rPr>
          <w:b/>
          <w:bCs/>
          <w:sz w:val="24"/>
          <w:szCs w:val="24"/>
        </w:rPr>
        <w:t>pour tous</w:t>
      </w:r>
      <w:r w:rsidR="006D4ED1" w:rsidRPr="00343AD7">
        <w:rPr>
          <w:b/>
          <w:bCs/>
          <w:sz w:val="24"/>
          <w:szCs w:val="24"/>
        </w:rPr>
        <w:t> !</w:t>
      </w:r>
    </w:p>
    <w:p w:rsidR="00343AD7" w:rsidRDefault="00343AD7" w:rsidP="002B40C8">
      <w:pPr>
        <w:pStyle w:val="Sansinterlign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---) </w:t>
      </w:r>
      <w:r w:rsidR="006D4ED1">
        <w:rPr>
          <w:sz w:val="24"/>
          <w:szCs w:val="24"/>
        </w:rPr>
        <w:t>S</w:t>
      </w:r>
      <w:r w:rsidR="006D4ED1" w:rsidRPr="006D4ED1">
        <w:rPr>
          <w:sz w:val="24"/>
          <w:szCs w:val="24"/>
        </w:rPr>
        <w:t xml:space="preserve">uppression du </w:t>
      </w:r>
      <w:proofErr w:type="spellStart"/>
      <w:r w:rsidR="006D4ED1" w:rsidRPr="006D4ED1">
        <w:rPr>
          <w:sz w:val="24"/>
          <w:szCs w:val="24"/>
        </w:rPr>
        <w:t>flex</w:t>
      </w:r>
      <w:proofErr w:type="spellEnd"/>
      <w:r w:rsidR="006D4ED1" w:rsidRPr="006D4ED1">
        <w:rPr>
          <w:sz w:val="24"/>
          <w:szCs w:val="24"/>
        </w:rPr>
        <w:t>-office</w:t>
      </w:r>
      <w:r w:rsidR="006D4ED1">
        <w:rPr>
          <w:sz w:val="24"/>
          <w:szCs w:val="24"/>
        </w:rPr>
        <w:t> : u</w:t>
      </w:r>
      <w:r w:rsidR="003243E5" w:rsidRPr="006D4ED1">
        <w:rPr>
          <w:sz w:val="24"/>
          <w:szCs w:val="24"/>
        </w:rPr>
        <w:t>n bureau, un ordinateur avec des logiciels adaptés, un téléphone, des véhicules de service pour assurer les missions entre le domicile et les lieux de missio</w:t>
      </w:r>
      <w:r>
        <w:rPr>
          <w:sz w:val="24"/>
          <w:szCs w:val="24"/>
        </w:rPr>
        <w:t>n</w:t>
      </w:r>
      <w:r w:rsidR="002B40C8">
        <w:rPr>
          <w:sz w:val="24"/>
          <w:szCs w:val="24"/>
        </w:rPr>
        <w:t>.</w:t>
      </w:r>
    </w:p>
    <w:p w:rsidR="002B40C8" w:rsidRPr="006D4ED1" w:rsidRDefault="002B40C8" w:rsidP="002B40C8">
      <w:pPr>
        <w:pStyle w:val="Sansinterligne"/>
        <w:jc w:val="both"/>
        <w:rPr>
          <w:sz w:val="24"/>
          <w:szCs w:val="24"/>
        </w:rPr>
      </w:pPr>
    </w:p>
    <w:p w:rsidR="00343AD7" w:rsidRPr="00343AD7" w:rsidRDefault="003243E5" w:rsidP="002B40C8">
      <w:pPr>
        <w:pStyle w:val="Sansinterligne"/>
        <w:jc w:val="both"/>
        <w:rPr>
          <w:b/>
          <w:bCs/>
          <w:sz w:val="24"/>
          <w:szCs w:val="24"/>
        </w:rPr>
      </w:pPr>
      <w:r w:rsidRPr="00343AD7">
        <w:rPr>
          <w:b/>
          <w:bCs/>
          <w:sz w:val="24"/>
          <w:szCs w:val="24"/>
        </w:rPr>
        <w:t>Télétravail</w:t>
      </w:r>
      <w:r w:rsidR="00A834BF" w:rsidRPr="00343AD7">
        <w:rPr>
          <w:b/>
          <w:bCs/>
          <w:sz w:val="24"/>
          <w:szCs w:val="24"/>
        </w:rPr>
        <w:t xml:space="preserve"> : </w:t>
      </w:r>
      <w:r w:rsidR="007B17D3" w:rsidRPr="00343AD7">
        <w:rPr>
          <w:b/>
          <w:bCs/>
          <w:sz w:val="24"/>
          <w:szCs w:val="24"/>
        </w:rPr>
        <w:t xml:space="preserve">des </w:t>
      </w:r>
      <w:r w:rsidR="00A834BF" w:rsidRPr="00343AD7">
        <w:rPr>
          <w:b/>
          <w:bCs/>
          <w:sz w:val="24"/>
          <w:szCs w:val="24"/>
        </w:rPr>
        <w:t xml:space="preserve">indemnités </w:t>
      </w:r>
      <w:r w:rsidR="007515D2" w:rsidRPr="00343AD7">
        <w:rPr>
          <w:b/>
          <w:bCs/>
          <w:sz w:val="24"/>
          <w:szCs w:val="24"/>
        </w:rPr>
        <w:t>aux oubliettes</w:t>
      </w:r>
      <w:r w:rsidR="007B17D3" w:rsidRPr="00343AD7">
        <w:rPr>
          <w:b/>
          <w:bCs/>
          <w:sz w:val="24"/>
          <w:szCs w:val="24"/>
        </w:rPr>
        <w:t xml:space="preserve"> ? </w:t>
      </w:r>
    </w:p>
    <w:p w:rsidR="00CA2690" w:rsidRDefault="00343AD7" w:rsidP="002B40C8">
      <w:pPr>
        <w:pStyle w:val="Sansinterligne"/>
        <w:jc w:val="both"/>
        <w:rPr>
          <w:sz w:val="24"/>
          <w:szCs w:val="24"/>
        </w:rPr>
      </w:pPr>
      <w:r>
        <w:rPr>
          <w:sz w:val="24"/>
          <w:szCs w:val="24"/>
        </w:rPr>
        <w:t>---) T</w:t>
      </w:r>
      <w:r w:rsidR="003243E5" w:rsidRPr="006D4ED1">
        <w:rPr>
          <w:sz w:val="24"/>
          <w:szCs w:val="24"/>
        </w:rPr>
        <w:t>ickets restau</w:t>
      </w:r>
      <w:r w:rsidR="005D6ADF" w:rsidRPr="006D4ED1">
        <w:rPr>
          <w:sz w:val="24"/>
          <w:szCs w:val="24"/>
        </w:rPr>
        <w:t>rant</w:t>
      </w:r>
      <w:r w:rsidR="003243E5" w:rsidRPr="006D4ED1">
        <w:rPr>
          <w:sz w:val="24"/>
          <w:szCs w:val="24"/>
        </w:rPr>
        <w:t xml:space="preserve"> pour tous</w:t>
      </w:r>
      <w:r w:rsidR="005D6ADF" w:rsidRPr="006D4ED1">
        <w:rPr>
          <w:sz w:val="24"/>
          <w:szCs w:val="24"/>
        </w:rPr>
        <w:t xml:space="preserve"> les jours de télétravail</w:t>
      </w:r>
      <w:r>
        <w:rPr>
          <w:sz w:val="24"/>
          <w:szCs w:val="24"/>
        </w:rPr>
        <w:t>, une i</w:t>
      </w:r>
      <w:r w:rsidR="003243E5" w:rsidRPr="006D4ED1">
        <w:rPr>
          <w:sz w:val="24"/>
          <w:szCs w:val="24"/>
        </w:rPr>
        <w:t>ndemnité forfaitaire d’installation (jusqu’à 120 €) et journalière 2.88 € / jour de télétravail</w:t>
      </w:r>
      <w:r>
        <w:rPr>
          <w:sz w:val="24"/>
          <w:szCs w:val="24"/>
        </w:rPr>
        <w:t xml:space="preserve"> ainsi que l’a</w:t>
      </w:r>
      <w:r w:rsidR="003243E5" w:rsidRPr="006D4ED1">
        <w:rPr>
          <w:sz w:val="24"/>
          <w:szCs w:val="24"/>
        </w:rPr>
        <w:t>ttribution de tickets restaurant sur les sites n’ayant pas restauration collective sur place</w:t>
      </w:r>
      <w:r>
        <w:rPr>
          <w:sz w:val="24"/>
          <w:szCs w:val="24"/>
        </w:rPr>
        <w:t>.</w:t>
      </w:r>
    </w:p>
    <w:p w:rsidR="00343AD7" w:rsidRDefault="00343AD7" w:rsidP="006D4ED1">
      <w:pPr>
        <w:pStyle w:val="Sansinterligne"/>
        <w:rPr>
          <w:sz w:val="24"/>
          <w:szCs w:val="24"/>
        </w:rPr>
      </w:pPr>
    </w:p>
    <w:p w:rsidR="00653F4A" w:rsidRDefault="00653F4A" w:rsidP="00343AD7">
      <w:pPr>
        <w:spacing w:after="0" w:line="240" w:lineRule="auto"/>
        <w:jc w:val="both"/>
        <w:rPr>
          <w:b/>
          <w:color w:val="C00000"/>
        </w:rPr>
      </w:pPr>
    </w:p>
    <w:p w:rsidR="00653F4A" w:rsidRDefault="00653F4A" w:rsidP="00343AD7">
      <w:pPr>
        <w:spacing w:after="0" w:line="240" w:lineRule="auto"/>
        <w:jc w:val="both"/>
        <w:rPr>
          <w:b/>
          <w:color w:val="C00000"/>
        </w:rPr>
      </w:pPr>
    </w:p>
    <w:p w:rsidR="00343AD7" w:rsidRDefault="00343AD7" w:rsidP="00343AD7">
      <w:pPr>
        <w:spacing w:after="0" w:line="240" w:lineRule="auto"/>
        <w:jc w:val="both"/>
        <w:rPr>
          <w:b/>
          <w:color w:val="C00000"/>
        </w:rPr>
      </w:pPr>
      <w:r w:rsidRPr="008E20D3">
        <w:rPr>
          <w:b/>
          <w:color w:val="C00000"/>
        </w:rPr>
        <w:t>Nous contacter</w:t>
      </w:r>
      <w:r>
        <w:rPr>
          <w:b/>
          <w:color w:val="C00000"/>
        </w:rPr>
        <w:t xml:space="preserve"> : </w:t>
      </w:r>
      <w:r w:rsidR="003D6326" w:rsidRPr="00A349FA">
        <w:rPr>
          <w:b/>
          <w:color w:val="C00000"/>
        </w:rPr>
        <w:t xml:space="preserve">CGT </w:t>
      </w:r>
      <w:proofErr w:type="spellStart"/>
      <w:r w:rsidRPr="00A349FA">
        <w:rPr>
          <w:b/>
          <w:color w:val="C00000"/>
        </w:rPr>
        <w:t>Ufict</w:t>
      </w:r>
      <w:proofErr w:type="spellEnd"/>
      <w:r w:rsidRPr="00A349FA">
        <w:rPr>
          <w:b/>
          <w:color w:val="C00000"/>
        </w:rPr>
        <w:t xml:space="preserve"> </w:t>
      </w:r>
      <w:r w:rsidR="003D6326" w:rsidRPr="00A349FA">
        <w:rPr>
          <w:b/>
          <w:color w:val="C00000"/>
        </w:rPr>
        <w:t>Métropole</w:t>
      </w:r>
      <w:r w:rsidR="003D6326" w:rsidRPr="008E20D3">
        <w:rPr>
          <w:b/>
          <w:color w:val="C00000"/>
        </w:rPr>
        <w:t xml:space="preserve"> de Lyon</w:t>
      </w:r>
    </w:p>
    <w:p w:rsidR="002348A0" w:rsidRDefault="005A5A2A" w:rsidP="00343AD7">
      <w:pPr>
        <w:spacing w:after="0" w:line="240" w:lineRule="auto"/>
        <w:jc w:val="both"/>
        <w:rPr>
          <w:color w:val="1F497D"/>
          <w:lang w:eastAsia="fr-FR"/>
        </w:rPr>
      </w:pPr>
      <w:hyperlink r:id="rId9" w:history="1">
        <w:r w:rsidR="002348A0">
          <w:rPr>
            <w:rStyle w:val="Lienhypertexte"/>
            <w:lang w:eastAsia="fr-FR"/>
          </w:rPr>
          <w:t>cgt.ufict.metropole@grandlyon.com</w:t>
        </w:r>
      </w:hyperlink>
      <w:r w:rsidR="000D772A">
        <w:rPr>
          <w:lang w:eastAsia="fr-FR"/>
        </w:rPr>
        <w:t xml:space="preserve"> // </w:t>
      </w:r>
      <w:hyperlink r:id="rId10" w:history="1">
        <w:r w:rsidR="002348A0">
          <w:rPr>
            <w:rStyle w:val="Lienhypertexte"/>
            <w:lang w:eastAsia="fr-FR"/>
          </w:rPr>
          <w:t>http://cgt-metropoledelyon.reference-syndicale.fr/</w:t>
        </w:r>
      </w:hyperlink>
    </w:p>
    <w:sectPr w:rsidR="002348A0" w:rsidSect="00335482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5A2A" w:rsidRDefault="005A5A2A" w:rsidP="00053CE7">
      <w:pPr>
        <w:spacing w:after="0" w:line="240" w:lineRule="auto"/>
      </w:pPr>
      <w:r>
        <w:separator/>
      </w:r>
    </w:p>
  </w:endnote>
  <w:endnote w:type="continuationSeparator" w:id="0">
    <w:p w:rsidR="005A5A2A" w:rsidRDefault="005A5A2A" w:rsidP="00053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5A2A" w:rsidRDefault="005A5A2A" w:rsidP="00053CE7">
      <w:pPr>
        <w:spacing w:after="0" w:line="240" w:lineRule="auto"/>
      </w:pPr>
      <w:r>
        <w:separator/>
      </w:r>
    </w:p>
  </w:footnote>
  <w:footnote w:type="continuationSeparator" w:id="0">
    <w:p w:rsidR="005A5A2A" w:rsidRDefault="005A5A2A" w:rsidP="00053C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935E8"/>
    <w:multiLevelType w:val="hybridMultilevel"/>
    <w:tmpl w:val="37DEAB32"/>
    <w:lvl w:ilvl="0" w:tplc="0C00D942">
      <w:start w:val="1"/>
      <w:numFmt w:val="decimal"/>
      <w:lvlText w:val="%1."/>
      <w:lvlJc w:val="left"/>
      <w:pPr>
        <w:ind w:left="720" w:hanging="360"/>
      </w:pPr>
      <w:rPr>
        <w:rFonts w:ascii="Arial Black" w:hAnsi="Arial Black" w:hint="default"/>
        <w:b/>
        <w:i w:val="0"/>
        <w:color w:val="C00000"/>
        <w:sz w:val="56"/>
        <w:szCs w:val="7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C233E"/>
    <w:multiLevelType w:val="hybridMultilevel"/>
    <w:tmpl w:val="5BC4D72A"/>
    <w:lvl w:ilvl="0" w:tplc="CCB4D3C0">
      <w:start w:val="6"/>
      <w:numFmt w:val="bullet"/>
      <w:lvlText w:val=""/>
      <w:lvlJc w:val="left"/>
      <w:pPr>
        <w:ind w:left="720" w:hanging="360"/>
      </w:pPr>
      <w:rPr>
        <w:rFonts w:ascii="Wingdings" w:hAnsi="Wingdings" w:cs="Arial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85781D"/>
    <w:multiLevelType w:val="hybridMultilevel"/>
    <w:tmpl w:val="AAEA64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C109AD"/>
    <w:multiLevelType w:val="hybridMultilevel"/>
    <w:tmpl w:val="C5CEE810"/>
    <w:lvl w:ilvl="0" w:tplc="92D8CDAC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793"/>
    <w:rsid w:val="00015500"/>
    <w:rsid w:val="00017565"/>
    <w:rsid w:val="00053CE7"/>
    <w:rsid w:val="00055231"/>
    <w:rsid w:val="00055D58"/>
    <w:rsid w:val="00066754"/>
    <w:rsid w:val="000B1DD2"/>
    <w:rsid w:val="000D772A"/>
    <w:rsid w:val="000F3A99"/>
    <w:rsid w:val="001249B7"/>
    <w:rsid w:val="001464AE"/>
    <w:rsid w:val="001632AC"/>
    <w:rsid w:val="0018443C"/>
    <w:rsid w:val="00194867"/>
    <w:rsid w:val="001D3231"/>
    <w:rsid w:val="001F3CE6"/>
    <w:rsid w:val="00230A88"/>
    <w:rsid w:val="002348A0"/>
    <w:rsid w:val="00250187"/>
    <w:rsid w:val="002765DD"/>
    <w:rsid w:val="00294C5E"/>
    <w:rsid w:val="002A03B3"/>
    <w:rsid w:val="002B40C8"/>
    <w:rsid w:val="003028C8"/>
    <w:rsid w:val="003243E5"/>
    <w:rsid w:val="00335482"/>
    <w:rsid w:val="00343AD7"/>
    <w:rsid w:val="003509A8"/>
    <w:rsid w:val="00353D81"/>
    <w:rsid w:val="00365E0D"/>
    <w:rsid w:val="003751D4"/>
    <w:rsid w:val="0038350B"/>
    <w:rsid w:val="003D6326"/>
    <w:rsid w:val="00436359"/>
    <w:rsid w:val="00473793"/>
    <w:rsid w:val="004E1FD6"/>
    <w:rsid w:val="004F5148"/>
    <w:rsid w:val="0051647F"/>
    <w:rsid w:val="00544E8E"/>
    <w:rsid w:val="00546E07"/>
    <w:rsid w:val="00557465"/>
    <w:rsid w:val="00564754"/>
    <w:rsid w:val="005A5A2A"/>
    <w:rsid w:val="005B0DD8"/>
    <w:rsid w:val="005D6ADF"/>
    <w:rsid w:val="005F3E6D"/>
    <w:rsid w:val="00653F4A"/>
    <w:rsid w:val="006B1BB5"/>
    <w:rsid w:val="006B3031"/>
    <w:rsid w:val="006D0C10"/>
    <w:rsid w:val="006D4ED1"/>
    <w:rsid w:val="006F0CCA"/>
    <w:rsid w:val="007515D2"/>
    <w:rsid w:val="007B17D3"/>
    <w:rsid w:val="007C392F"/>
    <w:rsid w:val="007E48E6"/>
    <w:rsid w:val="00804E37"/>
    <w:rsid w:val="00834F17"/>
    <w:rsid w:val="008350CC"/>
    <w:rsid w:val="00863CD8"/>
    <w:rsid w:val="00886E1E"/>
    <w:rsid w:val="008C2450"/>
    <w:rsid w:val="008E20D3"/>
    <w:rsid w:val="008F08BE"/>
    <w:rsid w:val="008F250B"/>
    <w:rsid w:val="00920102"/>
    <w:rsid w:val="00932869"/>
    <w:rsid w:val="00950C40"/>
    <w:rsid w:val="009653FF"/>
    <w:rsid w:val="00973793"/>
    <w:rsid w:val="009A7CEE"/>
    <w:rsid w:val="009D5638"/>
    <w:rsid w:val="009E2C93"/>
    <w:rsid w:val="00A32F38"/>
    <w:rsid w:val="00A349FA"/>
    <w:rsid w:val="00A516F2"/>
    <w:rsid w:val="00A56329"/>
    <w:rsid w:val="00A7315D"/>
    <w:rsid w:val="00A834BF"/>
    <w:rsid w:val="00A91C39"/>
    <w:rsid w:val="00AE7B77"/>
    <w:rsid w:val="00AF0F90"/>
    <w:rsid w:val="00B30C17"/>
    <w:rsid w:val="00B400F4"/>
    <w:rsid w:val="00B71872"/>
    <w:rsid w:val="00B755F2"/>
    <w:rsid w:val="00B81784"/>
    <w:rsid w:val="00B903D3"/>
    <w:rsid w:val="00BD48AA"/>
    <w:rsid w:val="00BE1963"/>
    <w:rsid w:val="00BE6EDC"/>
    <w:rsid w:val="00BF7107"/>
    <w:rsid w:val="00C153CE"/>
    <w:rsid w:val="00C349FB"/>
    <w:rsid w:val="00C52DDD"/>
    <w:rsid w:val="00C666A1"/>
    <w:rsid w:val="00C87656"/>
    <w:rsid w:val="00CA2690"/>
    <w:rsid w:val="00CB204C"/>
    <w:rsid w:val="00CB7EAB"/>
    <w:rsid w:val="00CC08FD"/>
    <w:rsid w:val="00CC212C"/>
    <w:rsid w:val="00CC59D4"/>
    <w:rsid w:val="00CF5799"/>
    <w:rsid w:val="00D85F23"/>
    <w:rsid w:val="00E32828"/>
    <w:rsid w:val="00E6193A"/>
    <w:rsid w:val="00EB75AE"/>
    <w:rsid w:val="00EC1C21"/>
    <w:rsid w:val="00ED0960"/>
    <w:rsid w:val="00ED31B5"/>
    <w:rsid w:val="00EE37B2"/>
    <w:rsid w:val="00F322D7"/>
    <w:rsid w:val="00F37A53"/>
    <w:rsid w:val="00F87287"/>
    <w:rsid w:val="00FA3774"/>
    <w:rsid w:val="00FA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CA1E1"/>
  <w15:chartTrackingRefBased/>
  <w15:docId w15:val="{7BE81007-D266-4DDD-8FA5-1841B92D4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9E2C9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E2C93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E2C93"/>
    <w:rPr>
      <w:rFonts w:ascii="Myriad Pro" w:eastAsia="Myriad Pro" w:hAnsi="Myriad Pro" w:cs="Myriad Pro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4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49B7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A5632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53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3CE7"/>
  </w:style>
  <w:style w:type="paragraph" w:styleId="Pieddepage">
    <w:name w:val="footer"/>
    <w:basedOn w:val="Normal"/>
    <w:link w:val="PieddepageCar"/>
    <w:uiPriority w:val="99"/>
    <w:unhideWhenUsed/>
    <w:rsid w:val="00053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3CE7"/>
  </w:style>
  <w:style w:type="character" w:styleId="Lienhypertexte">
    <w:name w:val="Hyperlink"/>
    <w:basedOn w:val="Policepardfaut"/>
    <w:uiPriority w:val="99"/>
    <w:semiHidden/>
    <w:unhideWhenUsed/>
    <w:rsid w:val="002348A0"/>
    <w:rPr>
      <w:color w:val="0563C1"/>
      <w:u w:val="single"/>
    </w:rPr>
  </w:style>
  <w:style w:type="paragraph" w:styleId="Sansinterligne">
    <w:name w:val="No Spacing"/>
    <w:uiPriority w:val="1"/>
    <w:qFormat/>
    <w:rsid w:val="00CB7E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42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cgt-metropoledelyon.reference-syndicale.f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gt.ufict.metropole@grandlyon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414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Le Grand Lyon</Company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Edwige PASQUAL</dc:creator>
  <cp:keywords/>
  <dc:description/>
  <cp:lastModifiedBy>Vanessa TURSIC</cp:lastModifiedBy>
  <cp:revision>7</cp:revision>
  <dcterms:created xsi:type="dcterms:W3CDTF">2024-03-25T12:51:00Z</dcterms:created>
  <dcterms:modified xsi:type="dcterms:W3CDTF">2024-03-25T15:18:00Z</dcterms:modified>
</cp:coreProperties>
</file>